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BE" w:rsidRDefault="005F5DA5">
      <w:r>
        <w:t>Design and T</w:t>
      </w:r>
      <w:r w:rsidR="00720472">
        <w:t>echnologies resource was</w:t>
      </w:r>
      <w:r w:rsidR="004C49D6">
        <w:t xml:space="preserve"> introduced </w:t>
      </w:r>
      <w:r w:rsidR="00720472">
        <w:t>through the applicatio</w:t>
      </w:r>
      <w:r w:rsidR="00EE7A42">
        <w:t>n of certain content descriptions</w:t>
      </w:r>
      <w:r w:rsidR="00720472">
        <w:t>. These content descriptors were researched and chosen to effectively support the resource and what the resource would contain.</w:t>
      </w:r>
      <w:r w:rsidR="00921BFD">
        <w:t xml:space="preserve"> </w:t>
      </w:r>
      <w:r w:rsidR="00921BFD" w:rsidRPr="00921BFD">
        <w:t xml:space="preserve">Design and </w:t>
      </w:r>
      <w:r w:rsidR="001C1D28">
        <w:t>Technologies, is where</w:t>
      </w:r>
      <w:r w:rsidR="00921BFD" w:rsidRPr="00921BFD">
        <w:t xml:space="preserve"> students use design thinking and technologies to generate and produce designed solutions for authentic needs and opportunities</w:t>
      </w:r>
      <w:r w:rsidR="00921BFD">
        <w:t xml:space="preserve"> (ACARA, 2016).</w:t>
      </w:r>
      <w:r w:rsidR="00D861A0">
        <w:t xml:space="preserve"> The Australian curriculum framework was a major influence</w:t>
      </w:r>
      <w:r w:rsidR="004E1680">
        <w:t xml:space="preserve"> on the decision on the Design T</w:t>
      </w:r>
      <w:r w:rsidR="00D861A0">
        <w:t>echnologies and provided a we</w:t>
      </w:r>
      <w:r w:rsidR="005616BA">
        <w:t>a</w:t>
      </w:r>
      <w:r w:rsidR="00D861A0">
        <w:t>lt</w:t>
      </w:r>
      <w:r w:rsidR="005616BA">
        <w:t>h</w:t>
      </w:r>
      <w:r w:rsidR="00D861A0">
        <w:t xml:space="preserve"> of information that guided this unit plan to be created for st</w:t>
      </w:r>
      <w:r w:rsidR="00007E54">
        <w:t>u</w:t>
      </w:r>
      <w:r w:rsidR="00D861A0">
        <w:t>dents.</w:t>
      </w:r>
      <w:r w:rsidR="00772703">
        <w:t xml:space="preserve"> It guided the unit by content descriptions that allowed for creative thinking and it provided information that could be adapted in many ways and therefore could be taught creatively and engagingly.</w:t>
      </w:r>
      <w:r w:rsidR="00D861A0">
        <w:t xml:space="preserve"> </w:t>
      </w:r>
      <w:r w:rsidR="00720472">
        <w:t>The resource was formatted in a creative manner, which is different to the n</w:t>
      </w:r>
      <w:r w:rsidR="001C1D28">
        <w:t>ormal word document and presents</w:t>
      </w:r>
      <w:r w:rsidR="00720472">
        <w:t xml:space="preserve"> the resource in a</w:t>
      </w:r>
      <w:r w:rsidR="003E2FFE">
        <w:t xml:space="preserve"> </w:t>
      </w:r>
      <w:proofErr w:type="spellStart"/>
      <w:proofErr w:type="gramStart"/>
      <w:r w:rsidR="003E2FFE">
        <w:t>powerpoint</w:t>
      </w:r>
      <w:proofErr w:type="spellEnd"/>
      <w:proofErr w:type="gramEnd"/>
      <w:r w:rsidR="003E2FFE">
        <w:t xml:space="preserve"> presentation</w:t>
      </w:r>
      <w:r w:rsidR="00772703">
        <w:t>,</w:t>
      </w:r>
      <w:r w:rsidR="003E2FFE">
        <w:t xml:space="preserve"> where it can be easily displayed in a </w:t>
      </w:r>
      <w:r w:rsidR="00772703">
        <w:t>year level meeting for teachers to view it in a</w:t>
      </w:r>
      <w:r w:rsidR="00720472">
        <w:t xml:space="preserve"> different</w:t>
      </w:r>
      <w:r w:rsidR="004E1680">
        <w:t xml:space="preserve"> perspective</w:t>
      </w:r>
      <w:r w:rsidR="00720472">
        <w:t xml:space="preserve">. This resource could be </w:t>
      </w:r>
      <w:r w:rsidR="001C1D28">
        <w:t xml:space="preserve">easily </w:t>
      </w:r>
      <w:r w:rsidR="00720472">
        <w:t xml:space="preserve">accessible on a computer database for teachers if implemented into a school and could be used on a projector if a meeting with other colleagues </w:t>
      </w:r>
      <w:r w:rsidR="001C1D28">
        <w:t xml:space="preserve">developed </w:t>
      </w:r>
      <w:r w:rsidR="00720472">
        <w:t xml:space="preserve">about this topic. </w:t>
      </w:r>
      <w:r w:rsidR="001C1D28">
        <w:t>T</w:t>
      </w:r>
      <w:r w:rsidR="00720472">
        <w:t xml:space="preserve">he decision was </w:t>
      </w:r>
      <w:r w:rsidR="001C1D28">
        <w:t xml:space="preserve">implemented </w:t>
      </w:r>
      <w:r w:rsidR="00720472">
        <w:t>to provide</w:t>
      </w:r>
      <w:r w:rsidR="001C1D28">
        <w:t xml:space="preserve"> a</w:t>
      </w:r>
      <w:r w:rsidR="00720472">
        <w:t xml:space="preserve"> unit plan via a PowerPoint presentation where notes could be taken</w:t>
      </w:r>
      <w:r w:rsidR="003E2FFE">
        <w:t xml:space="preserve"> </w:t>
      </w:r>
      <w:r w:rsidR="00772703">
        <w:t xml:space="preserve">by </w:t>
      </w:r>
      <w:r w:rsidR="003E2FFE">
        <w:t>teachers in a year level meeting</w:t>
      </w:r>
      <w:r w:rsidR="00720472">
        <w:t xml:space="preserve"> from</w:t>
      </w:r>
      <w:r w:rsidR="00772703">
        <w:t xml:space="preserve"> the slides and</w:t>
      </w:r>
      <w:r w:rsidR="00720472">
        <w:t xml:space="preserve"> could </w:t>
      </w:r>
      <w:r>
        <w:t>be printed if necessary.  This Design and T</w:t>
      </w:r>
      <w:r w:rsidR="00720472">
        <w:t xml:space="preserve">echnologies unit plan was </w:t>
      </w:r>
      <w:r w:rsidR="009E154D">
        <w:t xml:space="preserve">implemented to effectively assist students in working on their designing and allow students the opportunity to </w:t>
      </w:r>
      <w:bookmarkStart w:id="0" w:name="_GoBack"/>
      <w:bookmarkEnd w:id="0"/>
      <w:r w:rsidR="009E154D">
        <w:t xml:space="preserve">engage with critical and creative thinking throughout their technologies unit. </w:t>
      </w:r>
      <w:r w:rsidR="00AD1FBE" w:rsidRPr="00AD1FBE">
        <w:t>Design Thinking is the confidence that everyone can be part of creating a more desirable future, and a process to take action when faced with a difficult challenge</w:t>
      </w:r>
      <w:r w:rsidR="00AD1FBE">
        <w:t xml:space="preserve"> (</w:t>
      </w:r>
      <w:r w:rsidR="00D861A0">
        <w:t>Design Thinking for Educators, 2016</w:t>
      </w:r>
      <w:r w:rsidR="00AD1FBE">
        <w:t>). The resource that was designed allows students to be actively involved in their learning and engaged in creating a design that will influence and solve a problem for a community</w:t>
      </w:r>
      <w:r w:rsidR="00921BFD">
        <w:t>.</w:t>
      </w:r>
    </w:p>
    <w:p w:rsidR="00007E54" w:rsidRDefault="00007E54">
      <w:r>
        <w:t xml:space="preserve">Digital technologies resource was </w:t>
      </w:r>
      <w:r w:rsidR="00CC6F58">
        <w:t xml:space="preserve">introduced through </w:t>
      </w:r>
      <w:r>
        <w:t xml:space="preserve">the application of the curriculum and the content descriptors. </w:t>
      </w:r>
      <w:r w:rsidR="00303051">
        <w:t xml:space="preserve"> These desc</w:t>
      </w:r>
      <w:r w:rsidR="001A09EC">
        <w:t xml:space="preserve">riptors were chosen to support </w:t>
      </w:r>
      <w:r w:rsidR="00303051">
        <w:t xml:space="preserve">the resource effectively and would assist with what content would be provided in the resource. </w:t>
      </w:r>
      <w:r>
        <w:t xml:space="preserve"> </w:t>
      </w:r>
      <w:r w:rsidR="001A09EC" w:rsidRPr="001A09EC">
        <w:t xml:space="preserve">Digital Technologies, </w:t>
      </w:r>
      <w:r w:rsidR="005F5DA5">
        <w:t xml:space="preserve">is where </w:t>
      </w:r>
      <w:r w:rsidR="001A09EC" w:rsidRPr="001A09EC">
        <w:t>students use computational thinking and information systems to define, design and implement digital solutions</w:t>
      </w:r>
      <w:r w:rsidR="001A09EC">
        <w:t xml:space="preserve"> (ACARA, 2016). </w:t>
      </w:r>
      <w:r w:rsidR="005F5DA5">
        <w:t>This resource was formatted in</w:t>
      </w:r>
      <w:r w:rsidR="002C706C">
        <w:t xml:space="preserve"> a word document, which </w:t>
      </w:r>
      <w:r w:rsidR="005F5DA5">
        <w:t xml:space="preserve">was </w:t>
      </w:r>
      <w:r w:rsidR="002C706C">
        <w:t xml:space="preserve">in the form of an assessment task sheet and rubric that allows students to apply knowledge to complete the assessment effectively. </w:t>
      </w:r>
      <w:r w:rsidR="002C3F40">
        <w:t>This resource can be easily accessed on a computer for all teachers and can</w:t>
      </w:r>
      <w:r w:rsidR="005F5DA5">
        <w:t xml:space="preserve"> be printed if necessary. This Digital T</w:t>
      </w:r>
      <w:r w:rsidR="002C3F40">
        <w:t xml:space="preserve">echnologies resource </w:t>
      </w:r>
      <w:r w:rsidR="00516363">
        <w:t xml:space="preserve">was implicated with plenty of </w:t>
      </w:r>
      <w:r w:rsidR="005F5DA5">
        <w:t xml:space="preserve">consideration </w:t>
      </w:r>
      <w:r w:rsidR="00516363">
        <w:t xml:space="preserve">and design thinking strategy which enabled a thinking process to be engaged to identify the problem and </w:t>
      </w:r>
      <w:r w:rsidR="00CC6F58">
        <w:t xml:space="preserve">attempt </w:t>
      </w:r>
      <w:r w:rsidR="00516363">
        <w:t xml:space="preserve">to solve it. </w:t>
      </w:r>
      <w:r w:rsidR="00516363" w:rsidRPr="00516363">
        <w:t>This process focuses on need</w:t>
      </w:r>
      <w:r w:rsidR="00516363">
        <w:t xml:space="preserve"> </w:t>
      </w:r>
      <w:r w:rsidR="00516363" w:rsidRPr="00516363">
        <w:t>finding, understanding, creating, thinking, and doing</w:t>
      </w:r>
      <w:r w:rsidR="00516363">
        <w:t xml:space="preserve"> (Hays, 2012). This was also applied into the resource and </w:t>
      </w:r>
      <w:r w:rsidR="005F5DA5">
        <w:t xml:space="preserve">provided </w:t>
      </w:r>
      <w:r w:rsidR="00516363">
        <w:t xml:space="preserve">a strategy that students would also need to understand and engage with throughout their assessment piece. </w:t>
      </w:r>
      <w:r w:rsidR="00653469">
        <w:t>This resource allows students to use critical and creative thinking</w:t>
      </w:r>
      <w:r w:rsidR="00CC6F58">
        <w:t>,</w:t>
      </w:r>
      <w:r w:rsidR="00653469">
        <w:t xml:space="preserve"> numeracy and understand sustainability to effective</w:t>
      </w:r>
      <w:r w:rsidR="00CC6F58">
        <w:t>ly</w:t>
      </w:r>
      <w:r w:rsidR="00653469">
        <w:t xml:space="preserve"> complete the task and engag</w:t>
      </w:r>
      <w:r w:rsidR="004E1680">
        <w:t>e effectively</w:t>
      </w:r>
      <w:r w:rsidR="00653469">
        <w:t xml:space="preserve"> with the curriculum that had been applied to the resource.  It is important that curriculum, design thinking and professional standard </w:t>
      </w:r>
      <w:r w:rsidR="00CC6F58">
        <w:t xml:space="preserve">were </w:t>
      </w:r>
      <w:r w:rsidR="00653469">
        <w:t xml:space="preserve">applied effectively to the resource so students could be exposed to a relevant learning experience through the assessment set for them in the technologies strand. </w:t>
      </w:r>
    </w:p>
    <w:p w:rsidR="00917B96" w:rsidRDefault="00323DD7">
      <w:r>
        <w:t>Throughout this item of assessment</w:t>
      </w:r>
      <w:r w:rsidR="00CC6F58">
        <w:t>,</w:t>
      </w:r>
      <w:r>
        <w:t xml:space="preserve"> learning occurred through the application of design thinking especially when apply</w:t>
      </w:r>
      <w:r w:rsidR="004670CC">
        <w:t>ing</w:t>
      </w:r>
      <w:r>
        <w:t xml:space="preserve"> a thinking process to create effective resources for students to use in the technologies strand. </w:t>
      </w:r>
      <w:r w:rsidR="0036543F">
        <w:t>Design thinking allows the application of solution base</w:t>
      </w:r>
      <w:r w:rsidR="005F5DA5">
        <w:t>d thinking, which was applied</w:t>
      </w:r>
      <w:r w:rsidR="0036543F">
        <w:t xml:space="preserve"> using the correct content descriptors to obtain a resource that would be effective, informative and engaging for students </w:t>
      </w:r>
      <w:r w:rsidR="00FC073A">
        <w:t xml:space="preserve">to learn the appropriate curriculum. </w:t>
      </w:r>
      <w:r w:rsidR="0036543F">
        <w:t xml:space="preserve"> </w:t>
      </w:r>
      <w:r w:rsidR="00FC073A">
        <w:t>We</w:t>
      </w:r>
      <w:r w:rsidR="00FC073A" w:rsidRPr="00FC073A">
        <w:t xml:space="preserve"> use design thinking as a framework onto which we hang specific thinking skills to </w:t>
      </w:r>
      <w:r w:rsidR="00FC073A">
        <w:t>achieve specific learning tasks (</w:t>
      </w:r>
      <w:proofErr w:type="spellStart"/>
      <w:r w:rsidR="00FC073A">
        <w:t>Mcintosh</w:t>
      </w:r>
      <w:proofErr w:type="spellEnd"/>
      <w:r w:rsidR="00FC073A">
        <w:t xml:space="preserve">, 2014). </w:t>
      </w:r>
      <w:r w:rsidR="00590211">
        <w:t xml:space="preserve">These specific thinking skills were applied when carefully sorting and choosing the curriculum content that would be engaged with throughout the resources that would be created. This </w:t>
      </w:r>
      <w:r w:rsidR="004E1680">
        <w:t xml:space="preserve">creation </w:t>
      </w:r>
      <w:r w:rsidR="00590211">
        <w:t xml:space="preserve">of pedagogical approaches to effectively teach the technologies strand. </w:t>
      </w:r>
      <w:r w:rsidR="00590211" w:rsidRPr="00590211">
        <w:t>Teachers are best placed to engage in effective pedagogical practices when they can competently select and use high quality resources and/or approaches that have been built around a strong evidence base</w:t>
      </w:r>
      <w:r w:rsidR="00007E54">
        <w:t xml:space="preserve"> (Australian Government, 2016)</w:t>
      </w:r>
      <w:r w:rsidR="00590211" w:rsidRPr="00590211">
        <w:t>.</w:t>
      </w:r>
      <w:r w:rsidR="00590211">
        <w:t xml:space="preserve"> To ensure that high quality resources could be created it was </w:t>
      </w:r>
      <w:r w:rsidR="00590211">
        <w:lastRenderedPageBreak/>
        <w:t xml:space="preserve">important that problem solving was applied </w:t>
      </w:r>
      <w:r w:rsidR="00007E54">
        <w:t>to effectively integrate the curriculum and pedagogy strategies</w:t>
      </w:r>
      <w:r w:rsidR="0026215E">
        <w:t>. This</w:t>
      </w:r>
      <w:r w:rsidR="00007E54">
        <w:t xml:space="preserve"> would engage students and provide them the opportunity to succeed in the technologies strand. </w:t>
      </w:r>
      <w:r w:rsidR="00590211">
        <w:t xml:space="preserve"> </w:t>
      </w:r>
    </w:p>
    <w:p w:rsidR="00D861A0" w:rsidRDefault="0026215E">
      <w:r>
        <w:t>P</w:t>
      </w:r>
      <w:r w:rsidR="00D861A0">
        <w:t>resenting the resources to peers for feedback and grading was an informative way of learning</w:t>
      </w:r>
      <w:r w:rsidR="00917B96">
        <w:t xml:space="preserve"> and would affect the outcome of the project immensely</w:t>
      </w:r>
      <w:r w:rsidR="00D861A0">
        <w:t xml:space="preserve">. This was informative as peers created their resources </w:t>
      </w:r>
      <w:r w:rsidR="005F5DA5">
        <w:t xml:space="preserve">and </w:t>
      </w:r>
      <w:r w:rsidR="00D861A0">
        <w:t>task</w:t>
      </w:r>
      <w:r w:rsidR="005F5DA5">
        <w:t>s individually</w:t>
      </w:r>
      <w:r w:rsidR="00D861A0">
        <w:t xml:space="preserve"> which created</w:t>
      </w:r>
      <w:r>
        <w:t xml:space="preserve"> various</w:t>
      </w:r>
      <w:r w:rsidR="00D861A0">
        <w:t xml:space="preserve"> aspects of how both technologies could be implemented effectively in unique ways. </w:t>
      </w:r>
      <w:r w:rsidR="007A0734" w:rsidRPr="007A0734">
        <w:t>Peer reviewing allows a diversity of opinions to be b</w:t>
      </w:r>
      <w:r w:rsidR="002720CF">
        <w:t>rought to the table</w:t>
      </w:r>
      <w:r>
        <w:t>.</w:t>
      </w:r>
      <w:r w:rsidR="002720CF">
        <w:t xml:space="preserve"> </w:t>
      </w:r>
      <w:r>
        <w:t>T</w:t>
      </w:r>
      <w:r w:rsidR="002720CF">
        <w:t>his form of evaluation allows the people reviewing the resource the opportunity to apply their knowledge of the content to appropriately assess their peer.  Peer reviewing in this situation enabled a process that acted as a filter</w:t>
      </w:r>
      <w:r>
        <w:t>, which</w:t>
      </w:r>
      <w:r w:rsidR="001D6A10">
        <w:t xml:space="preserve"> meant that the review was able to </w:t>
      </w:r>
      <w:r>
        <w:t xml:space="preserve">eliminate </w:t>
      </w:r>
      <w:r w:rsidR="001D6A10">
        <w:t xml:space="preserve">any problems in the resources but also provide an opinion on what was completed well and worked effectively. </w:t>
      </w:r>
      <w:r w:rsidR="002720CF">
        <w:t xml:space="preserve">Peer review improves the quality of the </w:t>
      </w:r>
      <w:r w:rsidR="001D6A10">
        <w:t xml:space="preserve">papers or assignments and the very fact of a quality hurdle or </w:t>
      </w:r>
      <w:r w:rsidR="001D6A10" w:rsidRPr="001D6A10">
        <w:t>thr</w:t>
      </w:r>
      <w:r w:rsidR="001D6A10">
        <w:t>eshold, which will motivate authors to improve the quality of their work prior to submission (Publishing Research Consortium, 2008).</w:t>
      </w:r>
      <w:r w:rsidR="00917B96">
        <w:t xml:space="preserve"> This was a main factor that was beneficial in this assessment piece</w:t>
      </w:r>
      <w:r>
        <w:t>, and with</w:t>
      </w:r>
      <w:r w:rsidR="00917B96">
        <w:t xml:space="preserve"> peers assessing the work, their knowledge is relevant and suitable to provide const</w:t>
      </w:r>
      <w:r>
        <w:t>ructive criticism to the author. This</w:t>
      </w:r>
      <w:r w:rsidR="00917B96">
        <w:t xml:space="preserve"> allow</w:t>
      </w:r>
      <w:r>
        <w:t>s</w:t>
      </w:r>
      <w:r w:rsidR="00917B96">
        <w:t xml:space="preserve"> the author the opportunity to learn professionally</w:t>
      </w:r>
      <w:r>
        <w:t>,</w:t>
      </w:r>
      <w:r w:rsidR="00917B96">
        <w:t xml:space="preserve"> </w:t>
      </w:r>
      <w:r>
        <w:t xml:space="preserve">accept </w:t>
      </w:r>
      <w:r w:rsidR="00917B96">
        <w:t xml:space="preserve">the feedback and use it wisely to enhance their final submission. </w:t>
      </w:r>
    </w:p>
    <w:p w:rsidR="00921BFD" w:rsidRPr="004E1680" w:rsidRDefault="00921BFD">
      <w:pPr>
        <w:rPr>
          <w:b/>
        </w:rPr>
      </w:pPr>
    </w:p>
    <w:p w:rsidR="00AD1FBE" w:rsidRPr="004E1680" w:rsidRDefault="004E1680" w:rsidP="00AD1FBE">
      <w:pPr>
        <w:rPr>
          <w:b/>
        </w:rPr>
      </w:pPr>
      <w:r w:rsidRPr="004E1680">
        <w:rPr>
          <w:b/>
        </w:rPr>
        <w:t>Reference List:</w:t>
      </w:r>
    </w:p>
    <w:p w:rsidR="00F77AEF" w:rsidRDefault="00F77AEF" w:rsidP="00AD1FBE">
      <w:r>
        <w:t xml:space="preserve">ACARA. (2016). </w:t>
      </w:r>
      <w:r w:rsidRPr="00F77AEF">
        <w:t>F-10 Curriculum. Technologies.</w:t>
      </w:r>
      <w:r>
        <w:t xml:space="preserve"> Design and Technologies. Retrieved 28 May, 2016 from:</w:t>
      </w:r>
      <w:r w:rsidRPr="00F77AEF">
        <w:t xml:space="preserve"> </w:t>
      </w:r>
      <w:hyperlink r:id="rId6" w:anchor="page=F-2" w:history="1">
        <w:r w:rsidRPr="00720E0E">
          <w:rPr>
            <w:rStyle w:val="Hyperlink"/>
          </w:rPr>
          <w:t>http://www.australiancurriculum.edu.au/technologies/design-and-technologies/curriculum/f-10?layout=3#page=F-2</w:t>
        </w:r>
      </w:hyperlink>
    </w:p>
    <w:p w:rsidR="00F77AEF" w:rsidRDefault="00F77AEF" w:rsidP="00AD1FBE">
      <w:r>
        <w:t xml:space="preserve">ACARA. (2016). </w:t>
      </w:r>
      <w:r w:rsidRPr="00F77AEF">
        <w:t>F-10 Curriculum. Technologies.</w:t>
      </w:r>
      <w:r>
        <w:t xml:space="preserve"> Digital Technologies</w:t>
      </w:r>
      <w:r w:rsidRPr="00F77AEF">
        <w:t xml:space="preserve">. </w:t>
      </w:r>
      <w:hyperlink r:id="rId7" w:history="1">
        <w:r w:rsidRPr="00720E0E">
          <w:rPr>
            <w:rStyle w:val="Hyperlink"/>
          </w:rPr>
          <w:t>http://www.australiancurriculum.edu.au/technologies/digital-technologies/curriculum/f-10?layout=1</w:t>
        </w:r>
      </w:hyperlink>
    </w:p>
    <w:p w:rsidR="00F77AEF" w:rsidRPr="00F77AEF" w:rsidRDefault="00F77AEF" w:rsidP="00AD1FBE">
      <w:pPr>
        <w:rPr>
          <w:color w:val="0563C1" w:themeColor="hyperlink"/>
          <w:u w:val="single"/>
        </w:rPr>
      </w:pPr>
      <w:r>
        <w:t>ACARA. (2016). F-10 Curriculum. Technologies. Retrieved 28 May</w:t>
      </w:r>
      <w:proofErr w:type="gramStart"/>
      <w:r>
        <w:t>,2016</w:t>
      </w:r>
      <w:proofErr w:type="gramEnd"/>
      <w:r>
        <w:t xml:space="preserve"> from: </w:t>
      </w:r>
      <w:hyperlink r:id="rId8" w:history="1">
        <w:r w:rsidRPr="00963D56">
          <w:rPr>
            <w:rStyle w:val="Hyperlink"/>
          </w:rPr>
          <w:t>www.australiancurriculum.edu.au/technologies/introduction</w:t>
        </w:r>
      </w:hyperlink>
    </w:p>
    <w:p w:rsidR="00F77AEF" w:rsidRDefault="00F77AEF" w:rsidP="00AD1FBE">
      <w:r>
        <w:t xml:space="preserve">Australian Government. (2016). Effective Practices. Effective Pedagogical Practices. Retrieved 28 May, 2016 from: </w:t>
      </w:r>
      <w:hyperlink r:id="rId9" w:history="1">
        <w:r w:rsidRPr="00963D56">
          <w:rPr>
            <w:rStyle w:val="Hyperlink"/>
          </w:rPr>
          <w:t>http://www.cese.nsw.gov.au/EffectivePractices/</w:t>
        </w:r>
      </w:hyperlink>
    </w:p>
    <w:p w:rsidR="00F77AEF" w:rsidRDefault="00F77AEF" w:rsidP="00AD1FBE">
      <w:r>
        <w:t>Design Thinking for Educators. (2016).</w:t>
      </w:r>
      <w:r w:rsidRPr="004E1680">
        <w:t xml:space="preserve"> </w:t>
      </w:r>
      <w:proofErr w:type="gramStart"/>
      <w:r w:rsidRPr="004E1680">
        <w:t>What</w:t>
      </w:r>
      <w:proofErr w:type="gramEnd"/>
      <w:r w:rsidRPr="004E1680">
        <w:t xml:space="preserve"> kind of challenges can be addressed using Design </w:t>
      </w:r>
      <w:r>
        <w:t xml:space="preserve">Thinking? Retrieved 28 May, 2016 from: </w:t>
      </w:r>
      <w:hyperlink r:id="rId10" w:history="1">
        <w:r w:rsidRPr="00963D56">
          <w:rPr>
            <w:rStyle w:val="Hyperlink"/>
          </w:rPr>
          <w:t>http://www.designthinkingforeducators.com/design-examples/</w:t>
        </w:r>
      </w:hyperlink>
    </w:p>
    <w:p w:rsidR="00F77AEF" w:rsidRDefault="00F77AEF" w:rsidP="00AD1FBE">
      <w:r>
        <w:t xml:space="preserve">Hays. (2012). The Design Thinking Process. Retrieved 28 May, 2016 from: </w:t>
      </w:r>
      <w:hyperlink r:id="rId11" w:history="1">
        <w:r w:rsidRPr="0093140F">
          <w:rPr>
            <w:rStyle w:val="Hyperlink"/>
          </w:rPr>
          <w:t>http://dschool.stanford.edu/redesigningtheater/the-design-thinking-process/</w:t>
        </w:r>
      </w:hyperlink>
    </w:p>
    <w:p w:rsidR="00F77AEF" w:rsidRDefault="00F77AEF" w:rsidP="00AD1FBE">
      <w:proofErr w:type="spellStart"/>
      <w:r>
        <w:t>Mcintosh</w:t>
      </w:r>
      <w:proofErr w:type="spellEnd"/>
      <w:r>
        <w:t xml:space="preserve">. (2014). </w:t>
      </w:r>
      <w:proofErr w:type="gramStart"/>
      <w:r>
        <w:t>The</w:t>
      </w:r>
      <w:proofErr w:type="gramEnd"/>
      <w:r>
        <w:t xml:space="preserve"> Design Thinking School. Retrieved 28 May, 2016 from: </w:t>
      </w:r>
      <w:hyperlink r:id="rId12" w:history="1">
        <w:r w:rsidRPr="00963D56">
          <w:rPr>
            <w:rStyle w:val="Hyperlink"/>
          </w:rPr>
          <w:t>http://notosh.com/what-we-do/the-design-thinking-school/</w:t>
        </w:r>
      </w:hyperlink>
    </w:p>
    <w:p w:rsidR="00F77AEF" w:rsidRDefault="00F77AEF" w:rsidP="00AD1FBE">
      <w:r>
        <w:t>Publishing Research Consortium. (2008).</w:t>
      </w:r>
      <w:r w:rsidRPr="004E1680">
        <w:t xml:space="preserve"> Pee</w:t>
      </w:r>
      <w:r>
        <w:t xml:space="preserve">r review: benefits, perceptions. Retrieved 28 May, 2016 from: </w:t>
      </w:r>
      <w:hyperlink r:id="rId13" w:history="1">
        <w:r w:rsidRPr="00963D56">
          <w:rPr>
            <w:rStyle w:val="Hyperlink"/>
          </w:rPr>
          <w:t>http://publishingresearchconsortium.com/index.php/prc-documents/prc-research-projects/35-prc-summary-4-ware-final-1/file</w:t>
        </w:r>
      </w:hyperlink>
    </w:p>
    <w:p w:rsidR="00007E54" w:rsidRPr="00AD1FBE" w:rsidRDefault="00007E54" w:rsidP="00AD1FBE">
      <w:r>
        <w:t xml:space="preserve"> </w:t>
      </w:r>
    </w:p>
    <w:sectPr w:rsidR="00007E54" w:rsidRPr="00AD1FBE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AEF" w:rsidRDefault="00F77AEF" w:rsidP="00F77AEF">
      <w:pPr>
        <w:spacing w:after="0" w:line="240" w:lineRule="auto"/>
      </w:pPr>
      <w:r>
        <w:separator/>
      </w:r>
    </w:p>
  </w:endnote>
  <w:endnote w:type="continuationSeparator" w:id="0">
    <w:p w:rsidR="00F77AEF" w:rsidRDefault="00F77AEF" w:rsidP="00F7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AEF" w:rsidRDefault="00F77AEF" w:rsidP="00F77AEF">
      <w:pPr>
        <w:spacing w:after="0" w:line="240" w:lineRule="auto"/>
      </w:pPr>
      <w:r>
        <w:separator/>
      </w:r>
    </w:p>
  </w:footnote>
  <w:footnote w:type="continuationSeparator" w:id="0">
    <w:p w:rsidR="00F77AEF" w:rsidRDefault="00F77AEF" w:rsidP="00F7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AEF" w:rsidRDefault="00F77AEF" w:rsidP="00F77AEF">
    <w:pPr>
      <w:pStyle w:val="Header"/>
      <w:tabs>
        <w:tab w:val="clear" w:pos="4513"/>
        <w:tab w:val="clear" w:pos="9026"/>
        <w:tab w:val="left" w:pos="3870"/>
        <w:tab w:val="left" w:pos="7980"/>
      </w:tabs>
    </w:pPr>
    <w:r>
      <w:t>Matt Hohn</w:t>
    </w:r>
    <w:r>
      <w:tab/>
      <w:t>U1006254</w:t>
    </w:r>
    <w:r>
      <w:tab/>
      <w:t>EDP4130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72"/>
    <w:rsid w:val="00007E54"/>
    <w:rsid w:val="001A09EC"/>
    <w:rsid w:val="001C1D28"/>
    <w:rsid w:val="001D6A10"/>
    <w:rsid w:val="0026215E"/>
    <w:rsid w:val="002720CF"/>
    <w:rsid w:val="002C3F40"/>
    <w:rsid w:val="002C706C"/>
    <w:rsid w:val="00303051"/>
    <w:rsid w:val="00323DD7"/>
    <w:rsid w:val="0036543F"/>
    <w:rsid w:val="003E2FFE"/>
    <w:rsid w:val="004670CC"/>
    <w:rsid w:val="004A68E2"/>
    <w:rsid w:val="004C49D6"/>
    <w:rsid w:val="004E1680"/>
    <w:rsid w:val="00516363"/>
    <w:rsid w:val="005616BA"/>
    <w:rsid w:val="00590211"/>
    <w:rsid w:val="005F5DA5"/>
    <w:rsid w:val="00653469"/>
    <w:rsid w:val="00720472"/>
    <w:rsid w:val="00772703"/>
    <w:rsid w:val="00797E59"/>
    <w:rsid w:val="007A0734"/>
    <w:rsid w:val="00917B96"/>
    <w:rsid w:val="00921BFD"/>
    <w:rsid w:val="009E154D"/>
    <w:rsid w:val="00AD1FBE"/>
    <w:rsid w:val="00CC6F58"/>
    <w:rsid w:val="00D861A0"/>
    <w:rsid w:val="00EC1CD9"/>
    <w:rsid w:val="00EE7A42"/>
    <w:rsid w:val="00F77AEF"/>
    <w:rsid w:val="00FC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0750B-2BAC-4C93-BE58-A7D7A94A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F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7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AEF"/>
  </w:style>
  <w:style w:type="paragraph" w:styleId="Footer">
    <w:name w:val="footer"/>
    <w:basedOn w:val="Normal"/>
    <w:link w:val="FooterChar"/>
    <w:uiPriority w:val="99"/>
    <w:unhideWhenUsed/>
    <w:rsid w:val="00F77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curriculum.edu.au/technologies/introduction" TargetMode="External"/><Relationship Id="rId13" Type="http://schemas.openxmlformats.org/officeDocument/2006/relationships/hyperlink" Target="http://publishingresearchconsortium.com/index.php/prc-documents/prc-research-projects/35-prc-summary-4-ware-final-1/f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ustraliancurriculum.edu.au/technologies/digital-technologies/curriculum/f-10?layout=1" TargetMode="External"/><Relationship Id="rId12" Type="http://schemas.openxmlformats.org/officeDocument/2006/relationships/hyperlink" Target="http://notosh.com/what-we-do/the-design-thinking-school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ustraliancurriculum.edu.au/technologies/design-and-technologies/curriculum/f-10?layout=3" TargetMode="External"/><Relationship Id="rId11" Type="http://schemas.openxmlformats.org/officeDocument/2006/relationships/hyperlink" Target="http://dschool.stanford.edu/redesigningtheater/the-design-thinking-process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designthinkingforeducators.com/design-exampl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ese.nsw.gov.au/EffectivePractice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Hohn</dc:creator>
  <cp:keywords/>
  <dc:description/>
  <cp:lastModifiedBy>Matt Hohn</cp:lastModifiedBy>
  <cp:revision>2</cp:revision>
  <dcterms:created xsi:type="dcterms:W3CDTF">2016-06-26T21:18:00Z</dcterms:created>
  <dcterms:modified xsi:type="dcterms:W3CDTF">2016-06-26T21:18:00Z</dcterms:modified>
</cp:coreProperties>
</file>